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СВЯЗИ И МАССОВЫХ КОММУНИКАЦИЙ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16 июня 2014 г. N 161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ТРЕБОВАНИЙ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АДМИНИСТРАТИВНЫМ И ОРГАНИЗАЦИОННЫМ МЕРАМ, ТЕХНИЧЕСКИМ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ПРОГРАММНО-АППАРАТНЫМ СРЕДСТВАМ ЗАЩИТЫ ДЕТЕЙ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ИНФОРМАЦИИ, ПРИЧИНЯЮЩЕЙ ВРЕД ИХ ЗДОРОВЬЮ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(ИЛИ) РАЗВИТИЮ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3 статьи 11 Федерального закона от 29 декабря 2010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436-ФЗ</w:t>
        </w:r>
      </w:hyperlink>
      <w:r>
        <w:rPr>
          <w:rFonts w:ascii="Arial" w:hAnsi="Arial" w:cs="Arial"/>
          <w:color w:val="222222"/>
        </w:rPr>
        <w:t> 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и подпунктом 5.2.25(14)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418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 21, ст. 2965; N 44, ст. 6272; N 49, ст. 7283; 2012, N 20, ст. 2540; N 37, ст. 5001; N 39, ст. 5270; N 46, ст. 6347; 2013, N 13, ст. 1568; N 33, ст. 4386; N 45, ст. 5822), приказываю: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E468E" w:rsidRDefault="002E468E" w:rsidP="002E468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2E468E" w:rsidRDefault="002E468E" w:rsidP="002E468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Н.НИКИФОРОВ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ТРЕБОВАНИЯ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АДМИНИСТРАТИВНЫМ И ОРГАНИЗАЦИОННЫМ МЕРАМ, ТЕХНИЧЕСКИМ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ПРОГРАММНО-АППАРАТНЫМ СРЕДСТВАМ ЗАЩИТЫ ДЕТЕЙ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ИНФОРМАЦИИ, ПРИЧИНЯЮЩЕЙ ВРЕД ИХ ЗДОРОВЬЮ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(ИЛИ) РАЗВИТИЮ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436-ФЗ</w:t>
        </w:r>
      </w:hyperlink>
      <w:r>
        <w:rPr>
          <w:rFonts w:ascii="Arial" w:hAnsi="Arial" w:cs="Arial"/>
          <w:color w:val="222222"/>
        </w:rPr>
        <w:t> 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Административные и организационные меры защиты детей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информации, причиняющей вред их здоровью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(или) развитию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Издание локальных актов, определяющих: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подпунктом 3.1 Требований, и предусматривающего: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</w:t>
      </w:r>
      <w:r>
        <w:rPr>
          <w:rFonts w:ascii="Arial" w:hAnsi="Arial" w:cs="Arial"/>
          <w:color w:val="222222"/>
        </w:rPr>
        <w:lastRenderedPageBreak/>
        <w:t>детей, и направление мотивированного ответа о результатах рассмотрения таких обращений, жалоб или претензий;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III. Технические и программно-аппаратные средства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защиты детей от информации, причиняющей вред</w:t>
      </w:r>
    </w:p>
    <w:p w:rsidR="002E468E" w:rsidRDefault="002E468E" w:rsidP="002E468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их здоровью и (или) развитию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5.1. Средства ограничения доступа к техническим средствам доступа к сети "Интернет";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5.2. Средства ограничения доступа к сети "Интернет" с технических средств третьих лиц;</w:t>
      </w:r>
    </w:p>
    <w:p w:rsidR="002E468E" w:rsidRDefault="002E468E" w:rsidP="002E468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B63233" w:rsidRDefault="00B63233">
      <w:bookmarkStart w:id="0" w:name="_GoBack"/>
      <w:bookmarkEnd w:id="0"/>
    </w:p>
    <w:sectPr w:rsidR="00B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E"/>
    <w:rsid w:val="000D561E"/>
    <w:rsid w:val="002E468E"/>
    <w:rsid w:val="00B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68E"/>
    <w:rPr>
      <w:color w:val="0000FF"/>
      <w:u w:val="single"/>
    </w:rPr>
  </w:style>
  <w:style w:type="paragraph" w:customStyle="1" w:styleId="pr">
    <w:name w:val="pr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68E"/>
    <w:rPr>
      <w:color w:val="0000FF"/>
      <w:u w:val="single"/>
    </w:rPr>
  </w:style>
  <w:style w:type="paragraph" w:customStyle="1" w:styleId="pr">
    <w:name w:val="pr"/>
    <w:basedOn w:val="a"/>
    <w:rsid w:val="002E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9.12.2010-N-436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2.06.2008-N-418/" TargetMode="External"/><Relationship Id="rId5" Type="http://schemas.openxmlformats.org/officeDocument/2006/relationships/hyperlink" Target="http://rulaws.ru/laws/Federalnyy-zakon-ot-29.12.2010-N-436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add7</dc:creator>
  <cp:keywords/>
  <dc:description/>
  <cp:lastModifiedBy>add7</cp:lastModifiedBy>
  <cp:revision>3</cp:revision>
  <dcterms:created xsi:type="dcterms:W3CDTF">2018-12-14T06:02:00Z</dcterms:created>
  <dcterms:modified xsi:type="dcterms:W3CDTF">2018-12-14T06:02:00Z</dcterms:modified>
</cp:coreProperties>
</file>